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22" w:rsidRPr="00662822" w:rsidRDefault="00662822" w:rsidP="00662822">
      <w:pPr>
        <w:widowControl/>
        <w:shd w:val="clear" w:color="auto" w:fill="FFFFFF"/>
        <w:jc w:val="center"/>
        <w:rPr>
          <w:rFonts w:ascii="Arial" w:eastAsia="宋体" w:hAnsi="Arial" w:cs="Arial"/>
          <w:color w:val="2A2A2A"/>
          <w:kern w:val="0"/>
          <w:szCs w:val="21"/>
        </w:rPr>
      </w:pPr>
      <w:r w:rsidRPr="00662822">
        <w:rPr>
          <w:rFonts w:ascii="宋体" w:eastAsia="宋体" w:hAnsi="宋体" w:cs="Arial" w:hint="eastAsia"/>
          <w:color w:val="2A2A2A"/>
          <w:kern w:val="0"/>
          <w:sz w:val="27"/>
          <w:szCs w:val="27"/>
        </w:rPr>
        <w:t>一、应用情况</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1、经济效益</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煤种适应性更广，可实现原料煤本地化，节约原料成本；晋华炉升温只需一小时，节约了燃料气的消耗，废气排放少；1000Nm3（CO+H2）可以副产0.65~1.1吨高压蒸汽；采用6.5MPa气化（或者8.7MPa）的气化压力会降低低温甲醇洗和后续的压缩功；不需要备用炉，整体投资更低。</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2、环境效益</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（1）废水：不含有机物，易处理；</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（2）废渣：粗渣内不含铬，</w:t>
      </w:r>
      <w:proofErr w:type="gramStart"/>
      <w:r w:rsidRPr="00662822">
        <w:rPr>
          <w:rFonts w:ascii="宋体" w:eastAsia="宋体" w:hAnsi="宋体" w:cs="Arial" w:hint="eastAsia"/>
          <w:color w:val="2A2A2A"/>
          <w:kern w:val="0"/>
          <w:sz w:val="24"/>
          <w:szCs w:val="24"/>
        </w:rPr>
        <w:t>渣灰比</w:t>
      </w:r>
      <w:proofErr w:type="gramEnd"/>
      <w:r w:rsidRPr="00662822">
        <w:rPr>
          <w:rFonts w:ascii="宋体" w:eastAsia="宋体" w:hAnsi="宋体" w:cs="Arial" w:hint="eastAsia"/>
          <w:color w:val="2A2A2A"/>
          <w:kern w:val="0"/>
          <w:sz w:val="24"/>
          <w:szCs w:val="24"/>
        </w:rPr>
        <w:t>为8:2，粗渣比例高且易于处理；</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（3）废气：正常开车没有废气排放，烘炉开车阶段时间短，废气排放少。</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3、社会效益</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（1）三废排放少；</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w:t>
      </w:r>
      <w:r w:rsidRPr="00662822">
        <w:rPr>
          <w:rFonts w:ascii="宋体" w:eastAsia="宋体" w:hAnsi="宋体" w:cs="Arial" w:hint="eastAsia"/>
          <w:color w:val="2A2A2A"/>
          <w:kern w:val="0"/>
          <w:sz w:val="24"/>
          <w:szCs w:val="24"/>
        </w:rPr>
        <w:t>2）安全性好；</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（3）没有辐射性仪表，工作环境好；</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（4）节水：晋华炉充分利用原料煤种的水分，在制浆过程中可以使用装置的有机废水，降低废水处理系统的投资和运行费用</w:t>
      </w:r>
    </w:p>
    <w:p w:rsidR="00662822" w:rsidRPr="00662822" w:rsidRDefault="00662822" w:rsidP="00662822">
      <w:pPr>
        <w:widowControl/>
        <w:shd w:val="clear" w:color="auto" w:fill="FFFFFF"/>
        <w:jc w:val="center"/>
        <w:rPr>
          <w:rFonts w:ascii="Arial" w:eastAsia="宋体" w:hAnsi="Arial" w:cs="Arial"/>
          <w:color w:val="2A2A2A"/>
          <w:kern w:val="0"/>
          <w:szCs w:val="21"/>
        </w:rPr>
      </w:pPr>
      <w:r w:rsidRPr="00662822">
        <w:rPr>
          <w:rFonts w:ascii="宋体" w:eastAsia="宋体" w:hAnsi="宋体" w:cs="Arial" w:hint="eastAsia"/>
          <w:color w:val="2A2A2A"/>
          <w:kern w:val="0"/>
          <w:sz w:val="27"/>
          <w:szCs w:val="27"/>
        </w:rPr>
        <w:t>二、应用业绩</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1、应用单位</w:t>
      </w:r>
      <w:proofErr w:type="gramStart"/>
      <w:r w:rsidRPr="00662822">
        <w:rPr>
          <w:rFonts w:ascii="宋体" w:eastAsia="宋体" w:hAnsi="宋体" w:cs="Arial" w:hint="eastAsia"/>
          <w:color w:val="2A2A2A"/>
          <w:kern w:val="0"/>
          <w:sz w:val="24"/>
          <w:szCs w:val="24"/>
        </w:rPr>
        <w:t>一</w:t>
      </w:r>
      <w:proofErr w:type="gramEnd"/>
      <w:r w:rsidRPr="00662822">
        <w:rPr>
          <w:rFonts w:ascii="宋体" w:eastAsia="宋体" w:hAnsi="宋体" w:cs="Arial" w:hint="eastAsia"/>
          <w:color w:val="2A2A2A"/>
          <w:kern w:val="0"/>
          <w:sz w:val="24"/>
          <w:szCs w:val="24"/>
        </w:rPr>
        <w:t>：</w:t>
      </w:r>
      <w:proofErr w:type="gramStart"/>
      <w:r w:rsidRPr="00662822">
        <w:rPr>
          <w:rFonts w:ascii="宋体" w:eastAsia="宋体" w:hAnsi="宋体" w:cs="Arial" w:hint="eastAsia"/>
          <w:color w:val="2A2A2A"/>
          <w:kern w:val="0"/>
          <w:sz w:val="24"/>
          <w:szCs w:val="24"/>
        </w:rPr>
        <w:t>阳煤丰</w:t>
      </w:r>
      <w:proofErr w:type="gramEnd"/>
      <w:r w:rsidRPr="00662822">
        <w:rPr>
          <w:rFonts w:ascii="宋体" w:eastAsia="宋体" w:hAnsi="宋体" w:cs="Arial" w:hint="eastAsia"/>
          <w:color w:val="2A2A2A"/>
          <w:kern w:val="0"/>
          <w:sz w:val="24"/>
          <w:szCs w:val="24"/>
        </w:rPr>
        <w:t>喜肥业（集团）有限责任公司</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该公司有四台水煤浆气化炉，其中三台为耐火砖型清华一代炉，一台为水冷壁激冷气化炉，2015年，将其中的一台耐火砖气化炉改造为晋华炉。</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2015年10月开始耐火砖气化炉的拆除施工，2015年12月系统改造安装完工，2016年4月1日一次开车成功。</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该晋华炉是在原有气化炉的基础上进行改造，受已有煤浆泵的限制，改造后的晋华炉单炉投煤量为500吨/天，气化压力4.0MPa，每小时副产5.4MPa饱和蒸汽26吨。项目改造投资大约3000万元，目前原煤、氧气消耗与改造前一致。</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主要经济性能见下表：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2985"/>
        <w:gridCol w:w="1298"/>
        <w:gridCol w:w="1286"/>
      </w:tblGrid>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项目</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单位</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改造前</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改造后</w:t>
            </w:r>
          </w:p>
        </w:tc>
      </w:tr>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气化温度</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1350</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1350</w:t>
            </w:r>
          </w:p>
        </w:tc>
      </w:tr>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气化压力</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proofErr w:type="spellStart"/>
            <w:r w:rsidRPr="00662822">
              <w:rPr>
                <w:rFonts w:ascii="宋体" w:eastAsia="宋体" w:hAnsi="宋体" w:cs="宋体" w:hint="eastAsia"/>
                <w:kern w:val="0"/>
                <w:sz w:val="24"/>
                <w:szCs w:val="24"/>
              </w:rPr>
              <w:t>MPa</w:t>
            </w:r>
            <w:proofErr w:type="spellEnd"/>
            <w:r w:rsidRPr="00662822">
              <w:rPr>
                <w:rFonts w:ascii="宋体" w:eastAsia="宋体" w:hAnsi="宋体" w:cs="宋体" w:hint="eastAsia"/>
                <w:kern w:val="0"/>
                <w:sz w:val="24"/>
                <w:szCs w:val="24"/>
              </w:rPr>
              <w:t>(G)</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4.0</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4.0</w:t>
            </w:r>
          </w:p>
        </w:tc>
      </w:tr>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CO+H</w:t>
            </w:r>
            <w:r w:rsidRPr="00662822">
              <w:rPr>
                <w:rFonts w:ascii="宋体" w:eastAsia="宋体" w:hAnsi="宋体" w:cs="宋体" w:hint="eastAsia"/>
                <w:kern w:val="0"/>
                <w:sz w:val="24"/>
                <w:szCs w:val="24"/>
                <w:vertAlign w:val="subscript"/>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proofErr w:type="spellStart"/>
            <w:r w:rsidRPr="00662822">
              <w:rPr>
                <w:rFonts w:ascii="宋体" w:eastAsia="宋体" w:hAnsi="宋体" w:cs="宋体" w:hint="eastAsia"/>
                <w:kern w:val="0"/>
                <w:sz w:val="24"/>
                <w:szCs w:val="24"/>
              </w:rPr>
              <w:t>mol</w:t>
            </w:r>
            <w:proofErr w:type="spellEnd"/>
            <w:r w:rsidRPr="00662822">
              <w:rPr>
                <w:rFonts w:ascii="宋体" w:eastAsia="宋体" w:hAnsi="宋体" w:cs="宋体" w:hint="eastAsia"/>
                <w:kern w:val="0"/>
                <w:sz w:val="24"/>
                <w:szCs w:val="24"/>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80</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80</w:t>
            </w:r>
          </w:p>
        </w:tc>
      </w:tr>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proofErr w:type="gramStart"/>
            <w:r w:rsidRPr="00662822">
              <w:rPr>
                <w:rFonts w:ascii="宋体" w:eastAsia="宋体" w:hAnsi="宋体" w:cs="宋体" w:hint="eastAsia"/>
                <w:kern w:val="0"/>
                <w:sz w:val="24"/>
                <w:szCs w:val="24"/>
              </w:rPr>
              <w:t>废锅蒸汽</w:t>
            </w:r>
            <w:proofErr w:type="gramEnd"/>
            <w:r w:rsidRPr="00662822">
              <w:rPr>
                <w:rFonts w:ascii="宋体" w:eastAsia="宋体" w:hAnsi="宋体" w:cs="宋体" w:hint="eastAsia"/>
                <w:kern w:val="0"/>
                <w:sz w:val="24"/>
                <w:szCs w:val="24"/>
              </w:rPr>
              <w:t>副产5.4MPa</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kg/1000Nm</w:t>
            </w:r>
            <w:r w:rsidRPr="00662822">
              <w:rPr>
                <w:rFonts w:ascii="宋体" w:eastAsia="宋体" w:hAnsi="宋体" w:cs="宋体" w:hint="eastAsia"/>
                <w:kern w:val="0"/>
                <w:sz w:val="24"/>
                <w:szCs w:val="24"/>
                <w:vertAlign w:val="superscript"/>
              </w:rPr>
              <w:t>3</w:t>
            </w:r>
            <w:r w:rsidRPr="00662822">
              <w:rPr>
                <w:rFonts w:ascii="宋体" w:eastAsia="宋体" w:hAnsi="宋体" w:cs="宋体" w:hint="eastAsia"/>
                <w:kern w:val="0"/>
                <w:sz w:val="24"/>
                <w:szCs w:val="24"/>
              </w:rPr>
              <w:t>(CO+H</w:t>
            </w:r>
            <w:r w:rsidRPr="00662822">
              <w:rPr>
                <w:rFonts w:ascii="宋体" w:eastAsia="宋体" w:hAnsi="宋体" w:cs="宋体" w:hint="eastAsia"/>
                <w:kern w:val="0"/>
                <w:sz w:val="24"/>
                <w:szCs w:val="24"/>
                <w:vertAlign w:val="subscript"/>
              </w:rPr>
              <w:t>2</w:t>
            </w:r>
            <w:r w:rsidRPr="00662822">
              <w:rPr>
                <w:rFonts w:ascii="宋体" w:eastAsia="宋体" w:hAnsi="宋体" w:cs="宋体" w:hint="eastAsia"/>
                <w:kern w:val="0"/>
                <w:sz w:val="24"/>
                <w:szCs w:val="24"/>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0</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740</w:t>
            </w:r>
          </w:p>
        </w:tc>
      </w:tr>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水冷壁蒸汽副产4.5MPa</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kg/1000Nm</w:t>
            </w:r>
            <w:r w:rsidRPr="00662822">
              <w:rPr>
                <w:rFonts w:ascii="宋体" w:eastAsia="宋体" w:hAnsi="宋体" w:cs="宋体" w:hint="eastAsia"/>
                <w:kern w:val="0"/>
                <w:sz w:val="24"/>
                <w:szCs w:val="24"/>
                <w:vertAlign w:val="superscript"/>
              </w:rPr>
              <w:t>3</w:t>
            </w:r>
            <w:r w:rsidRPr="00662822">
              <w:rPr>
                <w:rFonts w:ascii="宋体" w:eastAsia="宋体" w:hAnsi="宋体" w:cs="宋体" w:hint="eastAsia"/>
                <w:kern w:val="0"/>
                <w:sz w:val="24"/>
                <w:szCs w:val="24"/>
              </w:rPr>
              <w:t>(CO+H</w:t>
            </w:r>
            <w:r w:rsidRPr="00662822">
              <w:rPr>
                <w:rFonts w:ascii="宋体" w:eastAsia="宋体" w:hAnsi="宋体" w:cs="宋体" w:hint="eastAsia"/>
                <w:kern w:val="0"/>
                <w:sz w:val="24"/>
                <w:szCs w:val="24"/>
                <w:vertAlign w:val="subscript"/>
              </w:rPr>
              <w:t>2</w:t>
            </w:r>
            <w:r w:rsidRPr="00662822">
              <w:rPr>
                <w:rFonts w:ascii="宋体" w:eastAsia="宋体" w:hAnsi="宋体" w:cs="宋体" w:hint="eastAsia"/>
                <w:kern w:val="0"/>
                <w:sz w:val="24"/>
                <w:szCs w:val="24"/>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0</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30</w:t>
            </w:r>
          </w:p>
        </w:tc>
      </w:tr>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循环水</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t/1000Nm</w:t>
            </w:r>
            <w:r w:rsidRPr="00662822">
              <w:rPr>
                <w:rFonts w:ascii="宋体" w:eastAsia="宋体" w:hAnsi="宋体" w:cs="宋体" w:hint="eastAsia"/>
                <w:kern w:val="0"/>
                <w:sz w:val="24"/>
                <w:szCs w:val="24"/>
                <w:vertAlign w:val="superscript"/>
              </w:rPr>
              <w:t>3</w:t>
            </w:r>
            <w:r w:rsidRPr="00662822">
              <w:rPr>
                <w:rFonts w:ascii="宋体" w:eastAsia="宋体" w:hAnsi="宋体" w:cs="宋体" w:hint="eastAsia"/>
                <w:kern w:val="0"/>
                <w:sz w:val="24"/>
                <w:szCs w:val="24"/>
              </w:rPr>
              <w:t>(CO+H</w:t>
            </w:r>
            <w:r w:rsidRPr="00662822">
              <w:rPr>
                <w:rFonts w:ascii="宋体" w:eastAsia="宋体" w:hAnsi="宋体" w:cs="宋体" w:hint="eastAsia"/>
                <w:kern w:val="0"/>
                <w:sz w:val="24"/>
                <w:szCs w:val="24"/>
                <w:vertAlign w:val="subscript"/>
              </w:rPr>
              <w:t>2</w:t>
            </w:r>
            <w:r w:rsidRPr="00662822">
              <w:rPr>
                <w:rFonts w:ascii="宋体" w:eastAsia="宋体" w:hAnsi="宋体" w:cs="宋体" w:hint="eastAsia"/>
                <w:kern w:val="0"/>
                <w:sz w:val="24"/>
                <w:szCs w:val="24"/>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17</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10</w:t>
            </w:r>
          </w:p>
        </w:tc>
      </w:tr>
      <w:tr w:rsidR="00662822" w:rsidRPr="00662822" w:rsidTr="00662822">
        <w:trPr>
          <w:trHeight w:val="397"/>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电</w:t>
            </w:r>
          </w:p>
        </w:tc>
        <w:tc>
          <w:tcPr>
            <w:tcW w:w="325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Kwh/1000Nm</w:t>
            </w:r>
            <w:r w:rsidRPr="00662822">
              <w:rPr>
                <w:rFonts w:ascii="宋体" w:eastAsia="宋体" w:hAnsi="宋体" w:cs="宋体" w:hint="eastAsia"/>
                <w:kern w:val="0"/>
                <w:sz w:val="24"/>
                <w:szCs w:val="24"/>
                <w:vertAlign w:val="superscript"/>
              </w:rPr>
              <w:t>3</w:t>
            </w:r>
            <w:r w:rsidRPr="00662822">
              <w:rPr>
                <w:rFonts w:ascii="宋体" w:eastAsia="宋体" w:hAnsi="宋体" w:cs="宋体" w:hint="eastAsia"/>
                <w:kern w:val="0"/>
                <w:sz w:val="24"/>
                <w:szCs w:val="24"/>
              </w:rPr>
              <w:t>(CO+H</w:t>
            </w:r>
            <w:r w:rsidRPr="00662822">
              <w:rPr>
                <w:rFonts w:ascii="宋体" w:eastAsia="宋体" w:hAnsi="宋体" w:cs="宋体" w:hint="eastAsia"/>
                <w:kern w:val="0"/>
                <w:sz w:val="24"/>
                <w:szCs w:val="24"/>
                <w:vertAlign w:val="subscript"/>
              </w:rPr>
              <w:t>2</w:t>
            </w:r>
            <w:r w:rsidRPr="00662822">
              <w:rPr>
                <w:rFonts w:ascii="宋体" w:eastAsia="宋体" w:hAnsi="宋体" w:cs="宋体" w:hint="eastAsia"/>
                <w:kern w:val="0"/>
                <w:sz w:val="24"/>
                <w:szCs w:val="24"/>
              </w:rPr>
              <w:t>)</w:t>
            </w:r>
          </w:p>
        </w:tc>
        <w:tc>
          <w:tcPr>
            <w:tcW w:w="1530"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30</w:t>
            </w:r>
          </w:p>
        </w:tc>
        <w:tc>
          <w:tcPr>
            <w:tcW w:w="1515" w:type="dxa"/>
            <w:tcBorders>
              <w:top w:val="outset" w:sz="6" w:space="0" w:color="auto"/>
              <w:left w:val="outset" w:sz="6" w:space="0" w:color="auto"/>
              <w:bottom w:val="outset" w:sz="6" w:space="0" w:color="auto"/>
              <w:right w:val="outset" w:sz="6" w:space="0" w:color="auto"/>
            </w:tcBorders>
            <w:vAlign w:val="center"/>
            <w:hideMark/>
          </w:tcPr>
          <w:p w:rsidR="00662822" w:rsidRPr="00662822" w:rsidRDefault="00662822" w:rsidP="00662822">
            <w:pPr>
              <w:widowControl/>
              <w:jc w:val="center"/>
              <w:rPr>
                <w:rFonts w:ascii="宋体" w:eastAsia="宋体" w:hAnsi="宋体" w:cs="宋体"/>
                <w:kern w:val="0"/>
                <w:sz w:val="24"/>
                <w:szCs w:val="24"/>
              </w:rPr>
            </w:pPr>
            <w:r w:rsidRPr="00662822">
              <w:rPr>
                <w:rFonts w:ascii="宋体" w:eastAsia="宋体" w:hAnsi="宋体" w:cs="宋体" w:hint="eastAsia"/>
                <w:kern w:val="0"/>
                <w:sz w:val="24"/>
                <w:szCs w:val="24"/>
              </w:rPr>
              <w:t>26</w:t>
            </w:r>
          </w:p>
        </w:tc>
      </w:tr>
    </w:tbl>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改造成气化炉后能够消化“高灰高灰熔点”的煤，易于实现气化煤本地化，节约原料煤成本。每小时可副产蒸汽26吨（神木煤），年运行时间按照8000h考虑，吨蒸汽110元，每年可产生约2000万元的效益。</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lastRenderedPageBreak/>
        <w:t>  </w:t>
      </w:r>
      <w:r w:rsidRPr="00662822">
        <w:rPr>
          <w:rFonts w:ascii="宋体" w:eastAsia="宋体" w:hAnsi="宋体" w:cs="Arial" w:hint="eastAsia"/>
          <w:color w:val="2A2A2A"/>
          <w:kern w:val="0"/>
          <w:sz w:val="24"/>
          <w:szCs w:val="24"/>
        </w:rPr>
        <w:t>减少了耐火砖的更换，</w:t>
      </w:r>
      <w:proofErr w:type="gramStart"/>
      <w:r w:rsidRPr="00662822">
        <w:rPr>
          <w:rFonts w:ascii="宋体" w:eastAsia="宋体" w:hAnsi="宋体" w:cs="Arial" w:hint="eastAsia"/>
          <w:color w:val="2A2A2A"/>
          <w:kern w:val="0"/>
          <w:sz w:val="24"/>
          <w:szCs w:val="24"/>
        </w:rPr>
        <w:t>阳煤丰喜目前</w:t>
      </w:r>
      <w:proofErr w:type="gramEnd"/>
      <w:r w:rsidRPr="00662822">
        <w:rPr>
          <w:rFonts w:ascii="宋体" w:eastAsia="宋体" w:hAnsi="宋体" w:cs="Arial" w:hint="eastAsia"/>
          <w:color w:val="2A2A2A"/>
          <w:kern w:val="0"/>
          <w:sz w:val="24"/>
          <w:szCs w:val="24"/>
        </w:rPr>
        <w:t>所使用的耐火砖一般情况下每一年半更换一次向火面砖和拱顶砖，每半年左右更换一次渣口砖，向火面砖及拱顶砖更换一次的费用大致在200万元左右，十年时间需要更换6次到7次，折合节约费用1200万元到1400万元，渣口砖的更换费用为30万元左右，十年时间需要更换20次左右，折合节约费用600万元。综合考虑十年时间耐火砖</w:t>
      </w:r>
      <w:proofErr w:type="gramStart"/>
      <w:r w:rsidRPr="00662822">
        <w:rPr>
          <w:rFonts w:ascii="宋体" w:eastAsia="宋体" w:hAnsi="宋体" w:cs="Arial" w:hint="eastAsia"/>
          <w:color w:val="2A2A2A"/>
          <w:kern w:val="0"/>
          <w:sz w:val="24"/>
          <w:szCs w:val="24"/>
        </w:rPr>
        <w:t>气化炉仅更换</w:t>
      </w:r>
      <w:proofErr w:type="gramEnd"/>
      <w:r w:rsidRPr="00662822">
        <w:rPr>
          <w:rFonts w:ascii="宋体" w:eastAsia="宋体" w:hAnsi="宋体" w:cs="Arial" w:hint="eastAsia"/>
          <w:color w:val="2A2A2A"/>
          <w:kern w:val="0"/>
          <w:sz w:val="24"/>
          <w:szCs w:val="24"/>
        </w:rPr>
        <w:t>耐火砖就需要支付将近1800万元到2000万元。每年可节约费用180~200万元。</w:t>
      </w:r>
    </w:p>
    <w:p w:rsidR="00662822" w:rsidRPr="00662822" w:rsidRDefault="00662822" w:rsidP="00662822">
      <w:pPr>
        <w:widowControl/>
        <w:shd w:val="clear" w:color="auto" w:fill="FFFFFF"/>
        <w:jc w:val="center"/>
        <w:rPr>
          <w:rFonts w:ascii="Arial" w:eastAsia="宋体" w:hAnsi="Arial" w:cs="Arial"/>
          <w:color w:val="2A2A2A"/>
          <w:kern w:val="0"/>
          <w:szCs w:val="21"/>
        </w:rPr>
      </w:pPr>
      <w:r w:rsidRPr="00662822">
        <w:rPr>
          <w:rFonts w:ascii="Arial" w:eastAsia="宋体" w:hAnsi="Arial" w:cs="Arial"/>
          <w:noProof/>
          <w:color w:val="2A2A2A"/>
          <w:kern w:val="0"/>
          <w:szCs w:val="21"/>
        </w:rPr>
        <w:drawing>
          <wp:inline distT="0" distB="0" distL="0" distR="0">
            <wp:extent cx="5076825" cy="4105275"/>
            <wp:effectExtent l="0" t="0" r="9525" b="9525"/>
            <wp:docPr id="2" name="图片 2" descr="http://www.jinhualu.com.cn/uploads/day_170830/201708301127163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nhualu.com.cn/uploads/day_170830/2017083011271637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825" cy="4105275"/>
                    </a:xfrm>
                    <a:prstGeom prst="rect">
                      <a:avLst/>
                    </a:prstGeom>
                    <a:noFill/>
                    <a:ln>
                      <a:noFill/>
                    </a:ln>
                  </pic:spPr>
                </pic:pic>
              </a:graphicData>
            </a:graphic>
          </wp:inline>
        </w:drawing>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Arial" w:eastAsia="宋体" w:hAnsi="Arial" w:cs="Arial"/>
          <w:b/>
          <w:bCs/>
          <w:color w:val="2A2A2A"/>
          <w:kern w:val="0"/>
          <w:sz w:val="36"/>
          <w:szCs w:val="36"/>
        </w:rPr>
        <w:t> </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2、应用单位二：山西南耀集团昌晋苑焦化有限公司</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山西南耀集团昌晋苑焦化有限公司昌晋苑焦化有限公司煤气化替代焦炉煤气综合利用项目，采用一台晋华炉生产合成气，项目使用的煤种为山西南耀高灰熔点煤，装置规模为有效合成气(CO+H</w:t>
      </w:r>
      <w:r w:rsidRPr="00662822">
        <w:rPr>
          <w:rFonts w:ascii="宋体" w:eastAsia="宋体" w:hAnsi="宋体" w:cs="Arial" w:hint="eastAsia"/>
          <w:color w:val="2A2A2A"/>
          <w:kern w:val="0"/>
          <w:sz w:val="24"/>
          <w:szCs w:val="24"/>
          <w:vertAlign w:val="subscript"/>
        </w:rPr>
        <w:t>2</w:t>
      </w:r>
      <w:r w:rsidRPr="00662822">
        <w:rPr>
          <w:rFonts w:ascii="宋体" w:eastAsia="宋体" w:hAnsi="宋体" w:cs="Arial" w:hint="eastAsia"/>
          <w:color w:val="2A2A2A"/>
          <w:kern w:val="0"/>
          <w:sz w:val="24"/>
          <w:szCs w:val="24"/>
        </w:rPr>
        <w:t>)产量71000Nm</w:t>
      </w:r>
      <w:r w:rsidRPr="00662822">
        <w:rPr>
          <w:rFonts w:ascii="宋体" w:eastAsia="宋体" w:hAnsi="宋体" w:cs="Arial" w:hint="eastAsia"/>
          <w:color w:val="2A2A2A"/>
          <w:kern w:val="0"/>
          <w:sz w:val="24"/>
          <w:szCs w:val="24"/>
          <w:vertAlign w:val="superscript"/>
        </w:rPr>
        <w:t>3</w:t>
      </w:r>
      <w:r w:rsidRPr="00662822">
        <w:rPr>
          <w:rFonts w:ascii="宋体" w:eastAsia="宋体" w:hAnsi="宋体" w:cs="Arial" w:hint="eastAsia"/>
          <w:color w:val="2A2A2A"/>
          <w:kern w:val="0"/>
          <w:sz w:val="24"/>
          <w:szCs w:val="24"/>
        </w:rPr>
        <w:t>/h，气化</w:t>
      </w:r>
      <w:proofErr w:type="gramStart"/>
      <w:r w:rsidRPr="00662822">
        <w:rPr>
          <w:rFonts w:ascii="宋体" w:eastAsia="宋体" w:hAnsi="宋体" w:cs="Arial" w:hint="eastAsia"/>
          <w:color w:val="2A2A2A"/>
          <w:kern w:val="0"/>
          <w:sz w:val="24"/>
          <w:szCs w:val="24"/>
        </w:rPr>
        <w:t>炉采用</w:t>
      </w:r>
      <w:proofErr w:type="gramEnd"/>
      <w:r w:rsidRPr="00662822">
        <w:rPr>
          <w:rFonts w:ascii="宋体" w:eastAsia="宋体" w:hAnsi="宋体" w:cs="Arial" w:hint="eastAsia"/>
          <w:color w:val="2A2A2A"/>
          <w:kern w:val="0"/>
          <w:sz w:val="24"/>
          <w:szCs w:val="24"/>
        </w:rPr>
        <w:t>6.5MPa、</w:t>
      </w:r>
      <w:r w:rsidRPr="00662822">
        <w:rPr>
          <w:rFonts w:ascii="Cambria" w:eastAsia="宋体" w:hAnsi="Cambria" w:cs="Arial"/>
          <w:color w:val="2A2A2A"/>
          <w:kern w:val="0"/>
          <w:sz w:val="24"/>
          <w:szCs w:val="24"/>
        </w:rPr>
        <w:t>ϕ</w:t>
      </w:r>
      <w:r w:rsidRPr="00662822">
        <w:rPr>
          <w:rFonts w:ascii="宋体" w:eastAsia="宋体" w:hAnsi="宋体" w:cs="Arial" w:hint="eastAsia"/>
          <w:color w:val="2A2A2A"/>
          <w:kern w:val="0"/>
          <w:sz w:val="24"/>
          <w:szCs w:val="24"/>
        </w:rPr>
        <w:t>2800mm/</w:t>
      </w:r>
      <w:r w:rsidRPr="00662822">
        <w:rPr>
          <w:rFonts w:ascii="Cambria" w:eastAsia="宋体" w:hAnsi="Cambria" w:cs="Arial"/>
          <w:color w:val="2A2A2A"/>
          <w:kern w:val="0"/>
          <w:sz w:val="24"/>
          <w:szCs w:val="24"/>
        </w:rPr>
        <w:t>ϕ</w:t>
      </w:r>
      <w:r w:rsidRPr="00662822">
        <w:rPr>
          <w:rFonts w:ascii="宋体" w:eastAsia="宋体" w:hAnsi="宋体" w:cs="Arial" w:hint="eastAsia"/>
          <w:color w:val="2A2A2A"/>
          <w:kern w:val="0"/>
          <w:sz w:val="24"/>
          <w:szCs w:val="24"/>
        </w:rPr>
        <w:t>3800mm。根据用户实际情况和需求(变换工段已经订货，</w:t>
      </w:r>
      <w:proofErr w:type="gramStart"/>
      <w:r w:rsidRPr="00662822">
        <w:rPr>
          <w:rFonts w:ascii="宋体" w:eastAsia="宋体" w:hAnsi="宋体" w:cs="Arial" w:hint="eastAsia"/>
          <w:color w:val="2A2A2A"/>
          <w:kern w:val="0"/>
          <w:sz w:val="24"/>
          <w:szCs w:val="24"/>
        </w:rPr>
        <w:t>要求汽气比</w:t>
      </w:r>
      <w:proofErr w:type="gramEnd"/>
      <w:r w:rsidRPr="00662822">
        <w:rPr>
          <w:rFonts w:ascii="宋体" w:eastAsia="宋体" w:hAnsi="宋体" w:cs="Arial" w:hint="eastAsia"/>
          <w:color w:val="2A2A2A"/>
          <w:kern w:val="0"/>
          <w:sz w:val="24"/>
          <w:szCs w:val="24"/>
        </w:rPr>
        <w:t>不低于1.1)，该项目晋华炉</w:t>
      </w:r>
      <w:proofErr w:type="gramStart"/>
      <w:r w:rsidRPr="00662822">
        <w:rPr>
          <w:rFonts w:ascii="宋体" w:eastAsia="宋体" w:hAnsi="宋体" w:cs="Arial" w:hint="eastAsia"/>
          <w:color w:val="2A2A2A"/>
          <w:kern w:val="0"/>
          <w:sz w:val="24"/>
          <w:szCs w:val="24"/>
        </w:rPr>
        <w:t>废锅设计</w:t>
      </w:r>
      <w:proofErr w:type="gramEnd"/>
      <w:r w:rsidRPr="00662822">
        <w:rPr>
          <w:rFonts w:ascii="宋体" w:eastAsia="宋体" w:hAnsi="宋体" w:cs="Arial" w:hint="eastAsia"/>
          <w:color w:val="2A2A2A"/>
          <w:kern w:val="0"/>
          <w:sz w:val="24"/>
          <w:szCs w:val="24"/>
        </w:rPr>
        <w:t>相对较小，项目主要优势体现在变换不需要添加蒸汽，气化炉每小时副产10.0MPa的饱和蒸汽~40吨。折合每1000Nm</w:t>
      </w:r>
      <w:r w:rsidRPr="00662822">
        <w:rPr>
          <w:rFonts w:ascii="宋体" w:eastAsia="宋体" w:hAnsi="宋体" w:cs="Arial" w:hint="eastAsia"/>
          <w:color w:val="2A2A2A"/>
          <w:kern w:val="0"/>
          <w:sz w:val="24"/>
          <w:szCs w:val="24"/>
          <w:vertAlign w:val="superscript"/>
        </w:rPr>
        <w:t>3</w:t>
      </w:r>
      <w:r w:rsidRPr="00662822">
        <w:rPr>
          <w:rFonts w:ascii="宋体" w:eastAsia="宋体" w:hAnsi="宋体" w:cs="Arial" w:hint="eastAsia"/>
          <w:color w:val="2A2A2A"/>
          <w:kern w:val="0"/>
          <w:sz w:val="24"/>
          <w:szCs w:val="24"/>
        </w:rPr>
        <w:t>有效气副产蒸汽量为0.56t。</w:t>
      </w:r>
    </w:p>
    <w:p w:rsidR="00662822" w:rsidRPr="00662822" w:rsidRDefault="00662822" w:rsidP="00662822">
      <w:pPr>
        <w:widowControl/>
        <w:shd w:val="clear" w:color="auto" w:fill="FFFFFF"/>
        <w:jc w:val="center"/>
        <w:rPr>
          <w:rFonts w:ascii="Arial" w:eastAsia="宋体" w:hAnsi="Arial" w:cs="Arial"/>
          <w:color w:val="2A2A2A"/>
          <w:kern w:val="0"/>
          <w:szCs w:val="21"/>
        </w:rPr>
      </w:pPr>
      <w:r w:rsidRPr="00662822">
        <w:rPr>
          <w:rFonts w:ascii="Arial" w:eastAsia="宋体" w:hAnsi="Arial" w:cs="Arial"/>
          <w:noProof/>
          <w:color w:val="2A2A2A"/>
          <w:kern w:val="0"/>
          <w:szCs w:val="21"/>
        </w:rPr>
        <w:lastRenderedPageBreak/>
        <w:drawing>
          <wp:inline distT="0" distB="0" distL="0" distR="0">
            <wp:extent cx="4448175" cy="3333750"/>
            <wp:effectExtent l="0" t="0" r="9525" b="0"/>
            <wp:docPr id="1" name="图片 1" descr="http://www.jinhualu.com.cn/uploads/day_170830/201708301328557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nhualu.com.cn/uploads/day_170830/2017083013285570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3333750"/>
                    </a:xfrm>
                    <a:prstGeom prst="rect">
                      <a:avLst/>
                    </a:prstGeom>
                    <a:noFill/>
                    <a:ln>
                      <a:noFill/>
                    </a:ln>
                  </pic:spPr>
                </pic:pic>
              </a:graphicData>
            </a:graphic>
          </wp:inline>
        </w:drawing>
      </w:r>
      <w:r w:rsidRPr="00662822">
        <w:rPr>
          <w:rFonts w:ascii="Arial" w:eastAsia="宋体" w:hAnsi="Arial" w:cs="Arial"/>
          <w:color w:val="2A2A2A"/>
          <w:kern w:val="0"/>
          <w:szCs w:val="21"/>
        </w:rPr>
        <w:t> </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b/>
          <w:bCs/>
          <w:color w:val="2A2A2A"/>
          <w:kern w:val="0"/>
          <w:sz w:val="27"/>
          <w:szCs w:val="27"/>
        </w:rPr>
        <w:t> </w:t>
      </w:r>
      <w:r w:rsidRPr="00662822">
        <w:rPr>
          <w:rFonts w:ascii="宋体" w:eastAsia="宋体" w:hAnsi="宋体" w:cs="Arial" w:hint="eastAsia"/>
          <w:color w:val="2A2A2A"/>
          <w:kern w:val="0"/>
          <w:sz w:val="27"/>
          <w:szCs w:val="27"/>
        </w:rPr>
        <w:t>3、</w:t>
      </w:r>
      <w:r w:rsidRPr="00662822">
        <w:rPr>
          <w:rFonts w:ascii="宋体" w:eastAsia="宋体" w:hAnsi="宋体" w:cs="Arial" w:hint="eastAsia"/>
          <w:color w:val="2A2A2A"/>
          <w:kern w:val="0"/>
          <w:sz w:val="24"/>
          <w:szCs w:val="24"/>
        </w:rPr>
        <w:t>应用单位三：河南金大地化工有限责任公司</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该公司年产45万吨合成氨搬迁改造项目是以煤为原料，经煤气化、变换及热回收、净化、合成，产品为液氨。本项目采用山西晋城煤与榆林煤混煤做设计煤种。气化工段采用晋华炉（6.5MPaG、</w:t>
      </w:r>
      <w:r w:rsidRPr="00662822">
        <w:rPr>
          <w:rFonts w:ascii="Cambria" w:eastAsia="宋体" w:hAnsi="Cambria" w:cs="Arial"/>
          <w:color w:val="2A2A2A"/>
          <w:kern w:val="0"/>
          <w:sz w:val="24"/>
          <w:szCs w:val="24"/>
        </w:rPr>
        <w:t>ϕ</w:t>
      </w:r>
      <w:r w:rsidRPr="00662822">
        <w:rPr>
          <w:rFonts w:ascii="宋体" w:eastAsia="宋体" w:hAnsi="宋体" w:cs="Arial" w:hint="eastAsia"/>
          <w:color w:val="2A2A2A"/>
          <w:kern w:val="0"/>
          <w:sz w:val="24"/>
          <w:szCs w:val="24"/>
        </w:rPr>
        <w:t>2800mm/</w:t>
      </w:r>
      <w:r w:rsidRPr="00662822">
        <w:rPr>
          <w:rFonts w:ascii="Cambria" w:eastAsia="宋体" w:hAnsi="Cambria" w:cs="Arial"/>
          <w:color w:val="2A2A2A"/>
          <w:kern w:val="0"/>
          <w:sz w:val="24"/>
          <w:szCs w:val="24"/>
        </w:rPr>
        <w:t>ϕ</w:t>
      </w:r>
      <w:r w:rsidRPr="00662822">
        <w:rPr>
          <w:rFonts w:ascii="宋体" w:eastAsia="宋体" w:hAnsi="宋体" w:cs="Arial" w:hint="eastAsia"/>
          <w:color w:val="2A2A2A"/>
          <w:kern w:val="0"/>
          <w:sz w:val="24"/>
          <w:szCs w:val="24"/>
        </w:rPr>
        <w:t>4200mm气化室/热回收室），出气化炉燃烧室的高温气体</w:t>
      </w:r>
      <w:proofErr w:type="gramStart"/>
      <w:r w:rsidRPr="00662822">
        <w:rPr>
          <w:rFonts w:ascii="宋体" w:eastAsia="宋体" w:hAnsi="宋体" w:cs="Arial" w:hint="eastAsia"/>
          <w:color w:val="2A2A2A"/>
          <w:kern w:val="0"/>
          <w:sz w:val="24"/>
          <w:szCs w:val="24"/>
        </w:rPr>
        <w:t>经废锅</w:t>
      </w:r>
      <w:proofErr w:type="gramEnd"/>
      <w:r w:rsidRPr="00662822">
        <w:rPr>
          <w:rFonts w:ascii="宋体" w:eastAsia="宋体" w:hAnsi="宋体" w:cs="Arial" w:hint="eastAsia"/>
          <w:color w:val="2A2A2A"/>
          <w:kern w:val="0"/>
          <w:sz w:val="24"/>
          <w:szCs w:val="24"/>
        </w:rPr>
        <w:t>回收热量后，可副产117.2t/h高品位饱和蒸汽（10MPaG）。</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变换采用两级控温变换，不用添加蒸汽或喷水。变换工段可产生3.8MPa蒸汽40t/h，1.3MPa蒸汽19t/h， 0.5MPa蒸汽34t/h。</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气化和</w:t>
      </w:r>
      <w:proofErr w:type="gramStart"/>
      <w:r w:rsidRPr="00662822">
        <w:rPr>
          <w:rFonts w:ascii="宋体" w:eastAsia="宋体" w:hAnsi="宋体" w:cs="Arial" w:hint="eastAsia"/>
          <w:color w:val="2A2A2A"/>
          <w:kern w:val="0"/>
          <w:sz w:val="24"/>
          <w:szCs w:val="24"/>
        </w:rPr>
        <w:t>变换共</w:t>
      </w:r>
      <w:proofErr w:type="gramEnd"/>
      <w:r w:rsidRPr="00662822">
        <w:rPr>
          <w:rFonts w:ascii="宋体" w:eastAsia="宋体" w:hAnsi="宋体" w:cs="Arial" w:hint="eastAsia"/>
          <w:color w:val="2A2A2A"/>
          <w:kern w:val="0"/>
          <w:sz w:val="24"/>
          <w:szCs w:val="24"/>
        </w:rPr>
        <w:t>副产蒸汽210t/h，折吨氨副产2.8吨蒸汽。</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在变换不添加蒸汽的情况下，气化炉每千标准立方米(CO+H</w:t>
      </w:r>
      <w:r w:rsidRPr="00662822">
        <w:rPr>
          <w:rFonts w:ascii="宋体" w:eastAsia="宋体" w:hAnsi="宋体" w:cs="Arial" w:hint="eastAsia"/>
          <w:color w:val="2A2A2A"/>
          <w:kern w:val="0"/>
          <w:sz w:val="24"/>
          <w:szCs w:val="24"/>
          <w:vertAlign w:val="subscript"/>
        </w:rPr>
        <w:t>2</w:t>
      </w:r>
      <w:r w:rsidRPr="00662822">
        <w:rPr>
          <w:rFonts w:ascii="宋体" w:eastAsia="宋体" w:hAnsi="宋体" w:cs="Arial" w:hint="eastAsia"/>
          <w:color w:val="2A2A2A"/>
          <w:kern w:val="0"/>
          <w:sz w:val="24"/>
          <w:szCs w:val="24"/>
        </w:rPr>
        <w:t>)可副产蒸汽0.74吨。经设计院核算，气化加变换的副产蒸汽总量比采用激冷流程的工艺多副产蒸汽~1吨/吨氨，气化电耗降低8kWh/吨氨，循环水消耗降低18kWh/吨氨。</w:t>
      </w:r>
    </w:p>
    <w:p w:rsidR="00662822" w:rsidRPr="00662822" w:rsidRDefault="00662822" w:rsidP="00662822">
      <w:pPr>
        <w:widowControl/>
        <w:shd w:val="clear" w:color="auto" w:fill="FFFFFF"/>
        <w:jc w:val="center"/>
        <w:rPr>
          <w:rFonts w:ascii="Arial" w:eastAsia="宋体" w:hAnsi="Arial" w:cs="Arial"/>
          <w:color w:val="2A2A2A"/>
          <w:kern w:val="0"/>
          <w:szCs w:val="21"/>
        </w:rPr>
      </w:pPr>
      <w:r w:rsidRPr="00662822">
        <w:rPr>
          <w:rFonts w:ascii="宋体" w:eastAsia="宋体" w:hAnsi="宋体" w:cs="Arial" w:hint="eastAsia"/>
          <w:color w:val="2A2A2A"/>
          <w:kern w:val="0"/>
          <w:sz w:val="27"/>
          <w:szCs w:val="27"/>
        </w:rPr>
        <w:t>三、技术应用推广前景</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1、应用范围</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（1）产品的实用范围：</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煤制甲醇</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煤制乙二醇</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煤制合成氨</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煤制天然气</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煤制氢气等</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（2）可以适应原料煤范围：</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高灰熔点煤</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褐煤（成浆性较差）</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高碱煤（灰渣中钾钠含量较高的煤种）</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lastRenderedPageBreak/>
        <w:t>  </w:t>
      </w:r>
      <w:r w:rsidRPr="00662822">
        <w:rPr>
          <w:rFonts w:ascii="宋体" w:eastAsia="宋体" w:hAnsi="宋体" w:cs="Arial" w:hint="eastAsia"/>
          <w:color w:val="2A2A2A"/>
          <w:kern w:val="0"/>
          <w:sz w:val="24"/>
          <w:szCs w:val="24"/>
        </w:rPr>
        <w:t>低灰熔点煤</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w:t>
      </w:r>
      <w:r w:rsidRPr="00662822">
        <w:rPr>
          <w:rFonts w:ascii="宋体" w:eastAsia="宋体" w:hAnsi="宋体" w:cs="Arial" w:hint="eastAsia"/>
          <w:color w:val="2A2A2A"/>
          <w:kern w:val="0"/>
          <w:sz w:val="24"/>
          <w:szCs w:val="24"/>
        </w:rPr>
        <w:t>兰炭、半焦或焦炭</w:t>
      </w:r>
    </w:p>
    <w:p w:rsidR="00662822" w:rsidRPr="00662822" w:rsidRDefault="00662822" w:rsidP="00662822">
      <w:pPr>
        <w:widowControl/>
        <w:shd w:val="clear" w:color="auto" w:fill="FFFFFF"/>
        <w:jc w:val="left"/>
        <w:rPr>
          <w:rFonts w:ascii="Arial" w:eastAsia="宋体" w:hAnsi="Arial" w:cs="Arial"/>
          <w:color w:val="2A2A2A"/>
          <w:kern w:val="0"/>
          <w:szCs w:val="21"/>
        </w:rPr>
      </w:pPr>
      <w:r w:rsidRPr="00662822">
        <w:rPr>
          <w:rFonts w:ascii="宋体" w:eastAsia="宋体" w:hAnsi="宋体" w:cs="Arial" w:hint="eastAsia"/>
          <w:color w:val="2A2A2A"/>
          <w:kern w:val="0"/>
          <w:sz w:val="24"/>
          <w:szCs w:val="24"/>
        </w:rPr>
        <w:t>2、截止到2017年7月份的应用业绩</w:t>
      </w:r>
    </w:p>
    <w:p w:rsidR="00662822" w:rsidRPr="00662822" w:rsidRDefault="00662822" w:rsidP="00662822">
      <w:pPr>
        <w:widowControl/>
        <w:shd w:val="clear" w:color="auto" w:fill="FFFFFF"/>
        <w:jc w:val="left"/>
        <w:rPr>
          <w:rFonts w:ascii="Arial" w:eastAsia="宋体" w:hAnsi="Arial" w:cs="Arial"/>
          <w:color w:val="2A2A2A"/>
          <w:kern w:val="0"/>
          <w:szCs w:val="21"/>
        </w:rPr>
      </w:pPr>
      <w:r>
        <w:rPr>
          <w:rFonts w:ascii="宋体" w:eastAsia="宋体" w:hAnsi="宋体" w:cs="Arial" w:hint="eastAsia"/>
          <w:color w:val="2A2A2A"/>
          <w:kern w:val="0"/>
          <w:sz w:val="24"/>
          <w:szCs w:val="24"/>
        </w:rPr>
        <w:t xml:space="preserve">    </w:t>
      </w:r>
      <w:r w:rsidRPr="00662822">
        <w:rPr>
          <w:rFonts w:ascii="宋体" w:eastAsia="宋体" w:hAnsi="宋体" w:cs="Arial" w:hint="eastAsia"/>
          <w:color w:val="2A2A2A"/>
          <w:kern w:val="0"/>
          <w:sz w:val="24"/>
          <w:szCs w:val="24"/>
        </w:rPr>
        <w:t>晋华炉气化技术从2016年4月1日第一台工业化装置顺利开车开始，得到了业内人士的关注，30余家厂矿企业技术人员到现场考察该技术，并提了很多宝贵意见。截至到2016年12月底，已经有一套装置在正常开车运行，两个项目在建，多家企业进入合同谈判阶段。</w:t>
      </w:r>
    </w:p>
    <w:p w:rsidR="00662822" w:rsidRPr="00662822" w:rsidRDefault="00662822" w:rsidP="00662822">
      <w:pPr>
        <w:widowControl/>
        <w:shd w:val="clear" w:color="auto" w:fill="FFFFFF"/>
        <w:jc w:val="center"/>
        <w:rPr>
          <w:rFonts w:ascii="Arial" w:eastAsia="宋体" w:hAnsi="Arial" w:cs="Arial"/>
          <w:color w:val="2A2A2A"/>
          <w:kern w:val="0"/>
          <w:szCs w:val="21"/>
        </w:rPr>
      </w:pPr>
      <w:r w:rsidRPr="00662822">
        <w:rPr>
          <w:rFonts w:ascii="Arial" w:eastAsia="宋体" w:hAnsi="Arial" w:cs="Arial"/>
          <w:color w:val="2A2A2A"/>
          <w:kern w:val="0"/>
          <w:szCs w:val="21"/>
        </w:rPr>
        <w:t> </w:t>
      </w:r>
    </w:p>
    <w:p w:rsidR="00662822" w:rsidRPr="00662822" w:rsidRDefault="00662822" w:rsidP="00662822">
      <w:pPr>
        <w:widowControl/>
        <w:shd w:val="clear" w:color="auto" w:fill="FFFFFF"/>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晋华炉主要业绩</w:t>
      </w:r>
      <w:r w:rsidRPr="00662822">
        <w:rPr>
          <w:rFonts w:ascii="Arial" w:eastAsia="宋体" w:hAnsi="Arial" w:cs="Arial"/>
          <w:color w:val="2A2A2A"/>
          <w:kern w:val="0"/>
          <w:szCs w:val="21"/>
        </w:rPr>
        <w:t> </w:t>
      </w:r>
    </w:p>
    <w:tbl>
      <w:tblPr>
        <w:tblW w:w="10065" w:type="dxa"/>
        <w:tblCellSpacing w:w="0" w:type="dxa"/>
        <w:tblInd w:w="-8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2"/>
        <w:gridCol w:w="4903"/>
        <w:gridCol w:w="2238"/>
        <w:gridCol w:w="1782"/>
      </w:tblGrid>
      <w:tr w:rsidR="00662822" w:rsidRPr="00662822" w:rsidTr="00662822">
        <w:trPr>
          <w:trHeight w:val="287"/>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bookmarkStart w:id="0" w:name="_GoBack"/>
            <w:bookmarkEnd w:id="0"/>
            <w:r w:rsidRPr="00662822">
              <w:rPr>
                <w:rFonts w:ascii="宋体" w:eastAsia="宋体" w:hAnsi="宋体" w:cs="Arial" w:hint="eastAsia"/>
                <w:color w:val="2A2A2A"/>
                <w:kern w:val="0"/>
                <w:sz w:val="24"/>
                <w:szCs w:val="24"/>
              </w:rPr>
              <w:t>序号</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单位名称</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气化</w:t>
            </w:r>
            <w:proofErr w:type="gramStart"/>
            <w:r w:rsidRPr="00662822">
              <w:rPr>
                <w:rFonts w:ascii="宋体" w:eastAsia="宋体" w:hAnsi="宋体" w:cs="Arial" w:hint="eastAsia"/>
                <w:color w:val="2A2A2A"/>
                <w:kern w:val="0"/>
                <w:sz w:val="24"/>
                <w:szCs w:val="24"/>
              </w:rPr>
              <w:t>炉压力</w:t>
            </w:r>
            <w:proofErr w:type="gramEnd"/>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产品</w:t>
            </w:r>
          </w:p>
        </w:tc>
      </w:tr>
      <w:tr w:rsidR="00662822" w:rsidRPr="00662822" w:rsidTr="00662822">
        <w:trPr>
          <w:trHeight w:val="560"/>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1</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proofErr w:type="gramStart"/>
            <w:r w:rsidRPr="00662822">
              <w:rPr>
                <w:rFonts w:ascii="宋体" w:eastAsia="宋体" w:hAnsi="宋体" w:cs="Arial" w:hint="eastAsia"/>
                <w:color w:val="2A2A2A"/>
                <w:kern w:val="0"/>
                <w:sz w:val="24"/>
                <w:szCs w:val="24"/>
              </w:rPr>
              <w:t>阳煤丰</w:t>
            </w:r>
            <w:proofErr w:type="gramEnd"/>
            <w:r w:rsidRPr="00662822">
              <w:rPr>
                <w:rFonts w:ascii="宋体" w:eastAsia="宋体" w:hAnsi="宋体" w:cs="Arial" w:hint="eastAsia"/>
                <w:color w:val="2A2A2A"/>
                <w:kern w:val="0"/>
                <w:sz w:val="24"/>
                <w:szCs w:val="24"/>
              </w:rPr>
              <w:t>喜肥业有限责任公司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4.0MPa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甲醇</w:t>
            </w:r>
          </w:p>
        </w:tc>
      </w:tr>
      <w:tr w:rsidR="00662822" w:rsidRPr="00662822" w:rsidTr="00662822">
        <w:trPr>
          <w:trHeight w:val="560"/>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2</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河南金大地化工有限责任公司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6.5MPa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合成氨</w:t>
            </w:r>
          </w:p>
        </w:tc>
      </w:tr>
      <w:tr w:rsidR="00662822" w:rsidRPr="00662822" w:rsidTr="00662822">
        <w:trPr>
          <w:trHeight w:val="560"/>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3</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山西南耀集团昌晋苑焦化有限公司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6.5MPa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煤制氢</w:t>
            </w:r>
          </w:p>
        </w:tc>
      </w:tr>
      <w:tr w:rsidR="00662822" w:rsidRPr="00662822" w:rsidTr="00662822">
        <w:trPr>
          <w:trHeight w:val="574"/>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4</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张掖</w:t>
            </w:r>
            <w:proofErr w:type="gramStart"/>
            <w:r w:rsidRPr="00662822">
              <w:rPr>
                <w:rFonts w:ascii="宋体" w:eastAsia="宋体" w:hAnsi="宋体" w:cs="Arial" w:hint="eastAsia"/>
                <w:color w:val="2A2A2A"/>
                <w:kern w:val="0"/>
                <w:sz w:val="24"/>
                <w:szCs w:val="24"/>
              </w:rPr>
              <w:t>市晋昌源</w:t>
            </w:r>
            <w:proofErr w:type="gramEnd"/>
            <w:r w:rsidRPr="00662822">
              <w:rPr>
                <w:rFonts w:ascii="宋体" w:eastAsia="宋体" w:hAnsi="宋体" w:cs="Arial" w:hint="eastAsia"/>
                <w:color w:val="2A2A2A"/>
                <w:kern w:val="0"/>
                <w:sz w:val="24"/>
                <w:szCs w:val="24"/>
              </w:rPr>
              <w:t>煤业有限公司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2.5MPa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焦油加氢</w:t>
            </w:r>
          </w:p>
        </w:tc>
      </w:tr>
      <w:tr w:rsidR="00662822" w:rsidRPr="00662822" w:rsidTr="00662822">
        <w:trPr>
          <w:trHeight w:val="560"/>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5</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山西</w:t>
            </w:r>
            <w:proofErr w:type="gramStart"/>
            <w:r w:rsidRPr="00662822">
              <w:rPr>
                <w:rFonts w:ascii="宋体" w:eastAsia="宋体" w:hAnsi="宋体" w:cs="Arial" w:hint="eastAsia"/>
                <w:color w:val="2A2A2A"/>
                <w:kern w:val="0"/>
                <w:sz w:val="24"/>
                <w:szCs w:val="24"/>
              </w:rPr>
              <w:t>一</w:t>
            </w:r>
            <w:proofErr w:type="gramEnd"/>
            <w:r w:rsidRPr="00662822">
              <w:rPr>
                <w:rFonts w:ascii="宋体" w:eastAsia="宋体" w:hAnsi="宋体" w:cs="Arial" w:hint="eastAsia"/>
                <w:color w:val="2A2A2A"/>
                <w:kern w:val="0"/>
                <w:sz w:val="24"/>
                <w:szCs w:val="24"/>
              </w:rPr>
              <w:t>丁煤化</w:t>
            </w:r>
            <w:proofErr w:type="gramStart"/>
            <w:r w:rsidRPr="00662822">
              <w:rPr>
                <w:rFonts w:ascii="宋体" w:eastAsia="宋体" w:hAnsi="宋体" w:cs="Arial" w:hint="eastAsia"/>
                <w:color w:val="2A2A2A"/>
                <w:kern w:val="0"/>
                <w:sz w:val="24"/>
                <w:szCs w:val="24"/>
              </w:rPr>
              <w:t>工科技</w:t>
            </w:r>
            <w:proofErr w:type="gramEnd"/>
            <w:r w:rsidRPr="00662822">
              <w:rPr>
                <w:rFonts w:ascii="宋体" w:eastAsia="宋体" w:hAnsi="宋体" w:cs="Arial" w:hint="eastAsia"/>
                <w:color w:val="2A2A2A"/>
                <w:kern w:val="0"/>
                <w:sz w:val="24"/>
                <w:szCs w:val="24"/>
              </w:rPr>
              <w:t>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6.5MPa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乙二醇</w:t>
            </w:r>
          </w:p>
        </w:tc>
      </w:tr>
      <w:tr w:rsidR="00662822" w:rsidRPr="00662822" w:rsidTr="00662822">
        <w:trPr>
          <w:trHeight w:val="560"/>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6</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钟祥金</w:t>
            </w:r>
            <w:proofErr w:type="gramStart"/>
            <w:r w:rsidRPr="00662822">
              <w:rPr>
                <w:rFonts w:ascii="宋体" w:eastAsia="宋体" w:hAnsi="宋体" w:cs="Arial" w:hint="eastAsia"/>
                <w:color w:val="2A2A2A"/>
                <w:kern w:val="0"/>
                <w:sz w:val="24"/>
                <w:szCs w:val="24"/>
              </w:rPr>
              <w:t>鹰</w:t>
            </w:r>
            <w:proofErr w:type="gramEnd"/>
            <w:r w:rsidRPr="00662822">
              <w:rPr>
                <w:rFonts w:ascii="宋体" w:eastAsia="宋体" w:hAnsi="宋体" w:cs="Arial" w:hint="eastAsia"/>
                <w:color w:val="2A2A2A"/>
                <w:kern w:val="0"/>
                <w:sz w:val="24"/>
                <w:szCs w:val="24"/>
              </w:rPr>
              <w:t>能源科技有限公司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6.5MPa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合成氨</w:t>
            </w:r>
          </w:p>
        </w:tc>
      </w:tr>
      <w:tr w:rsidR="00662822" w:rsidRPr="00662822" w:rsidTr="00662822">
        <w:trPr>
          <w:trHeight w:val="574"/>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7</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朝鲜顺川化学工厂</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4.0MPa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甲醇</w:t>
            </w:r>
          </w:p>
        </w:tc>
      </w:tr>
      <w:tr w:rsidR="00662822" w:rsidRPr="00662822" w:rsidTr="00662822">
        <w:trPr>
          <w:trHeight w:val="574"/>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8</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000000"/>
                <w:kern w:val="0"/>
                <w:sz w:val="24"/>
                <w:szCs w:val="24"/>
              </w:rPr>
              <w:t>江苏德邦兴华化工股份有限公司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000000"/>
                <w:kern w:val="0"/>
                <w:sz w:val="24"/>
                <w:szCs w:val="24"/>
              </w:rPr>
              <w:t>6.5MPa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合成氨</w:t>
            </w:r>
          </w:p>
        </w:tc>
      </w:tr>
      <w:tr w:rsidR="00662822" w:rsidRPr="00662822" w:rsidTr="00662822">
        <w:trPr>
          <w:trHeight w:val="574"/>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9</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000000"/>
                <w:kern w:val="0"/>
                <w:sz w:val="24"/>
                <w:szCs w:val="24"/>
              </w:rPr>
              <w:t>山东金诚化工科技有限公司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000000"/>
                <w:kern w:val="0"/>
                <w:sz w:val="24"/>
                <w:szCs w:val="24"/>
              </w:rPr>
              <w:t>6.5MPa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煤制氢</w:t>
            </w:r>
          </w:p>
        </w:tc>
      </w:tr>
      <w:tr w:rsidR="00662822" w:rsidRPr="00662822" w:rsidTr="00662822">
        <w:trPr>
          <w:trHeight w:val="416"/>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10</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000000"/>
                <w:kern w:val="0"/>
                <w:sz w:val="24"/>
                <w:szCs w:val="24"/>
              </w:rPr>
              <w:t>新疆天业（集团）有限公司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6.5MPa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乙二醇</w:t>
            </w:r>
          </w:p>
        </w:tc>
      </w:tr>
      <w:tr w:rsidR="00662822" w:rsidRPr="00662822" w:rsidTr="00662822">
        <w:trPr>
          <w:trHeight w:val="274"/>
          <w:tblCellSpacing w:w="0" w:type="dxa"/>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11</w:t>
            </w:r>
          </w:p>
        </w:tc>
        <w:tc>
          <w:tcPr>
            <w:tcW w:w="49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000000"/>
                <w:kern w:val="0"/>
                <w:sz w:val="24"/>
                <w:szCs w:val="24"/>
              </w:rPr>
              <w:t>内蒙古安捷新能源科技有限公司</w:t>
            </w:r>
          </w:p>
        </w:tc>
        <w:tc>
          <w:tcPr>
            <w:tcW w:w="2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4.5MPa</w:t>
            </w:r>
          </w:p>
        </w:tc>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2822" w:rsidRPr="00662822" w:rsidRDefault="00662822" w:rsidP="00662822">
            <w:pPr>
              <w:widowControl/>
              <w:jc w:val="center"/>
              <w:rPr>
                <w:rFonts w:ascii="Arial" w:eastAsia="宋体" w:hAnsi="Arial" w:cs="Arial"/>
                <w:color w:val="2A2A2A"/>
                <w:kern w:val="0"/>
                <w:szCs w:val="21"/>
              </w:rPr>
            </w:pPr>
            <w:r w:rsidRPr="00662822">
              <w:rPr>
                <w:rFonts w:ascii="宋体" w:eastAsia="宋体" w:hAnsi="宋体" w:cs="Arial" w:hint="eastAsia"/>
                <w:color w:val="2A2A2A"/>
                <w:kern w:val="0"/>
                <w:sz w:val="24"/>
                <w:szCs w:val="24"/>
              </w:rPr>
              <w:t>乙二醇</w:t>
            </w:r>
          </w:p>
        </w:tc>
      </w:tr>
    </w:tbl>
    <w:p w:rsidR="0074035D" w:rsidRDefault="0074035D">
      <w:pPr>
        <w:rPr>
          <w:rFonts w:hint="eastAsia"/>
        </w:rPr>
      </w:pPr>
    </w:p>
    <w:sectPr w:rsidR="007403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BE"/>
    <w:rsid w:val="002107BE"/>
    <w:rsid w:val="00662822"/>
    <w:rsid w:val="0074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839E5-10F3-4C59-AAA8-A0C98C7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82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62822"/>
  </w:style>
  <w:style w:type="character" w:styleId="a4">
    <w:name w:val="Strong"/>
    <w:basedOn w:val="a0"/>
    <w:uiPriority w:val="22"/>
    <w:qFormat/>
    <w:rsid w:val="00662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5291">
      <w:bodyDiv w:val="1"/>
      <w:marLeft w:val="0"/>
      <w:marRight w:val="0"/>
      <w:marTop w:val="0"/>
      <w:marBottom w:val="0"/>
      <w:divBdr>
        <w:top w:val="none" w:sz="0" w:space="0" w:color="auto"/>
        <w:left w:val="none" w:sz="0" w:space="0" w:color="auto"/>
        <w:bottom w:val="none" w:sz="0" w:space="0" w:color="auto"/>
        <w:right w:val="none" w:sz="0" w:space="0" w:color="auto"/>
      </w:divBdr>
      <w:divsChild>
        <w:div w:id="126545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LIRUIDAN</dc:creator>
  <cp:keywords/>
  <dc:description/>
  <cp:lastModifiedBy>LIRUIDAN</cp:lastModifiedBy>
  <cp:revision>2</cp:revision>
  <dcterms:created xsi:type="dcterms:W3CDTF">2017-12-15T03:14:00Z</dcterms:created>
  <dcterms:modified xsi:type="dcterms:W3CDTF">2017-12-15T03:16:00Z</dcterms:modified>
</cp:coreProperties>
</file>